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E838" w14:textId="5A912FD8" w:rsidR="00F9760D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lang w:val="sr-Cyrl-BA"/>
        </w:rPr>
      </w:pPr>
    </w:p>
    <w:p w14:paraId="0086B4F2" w14:textId="77777777" w:rsidR="009C4E7F" w:rsidRPr="009C4E7F" w:rsidRDefault="009C4E7F" w:rsidP="009C4E7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lang w:val="sr-Cyrl-BA"/>
        </w:rPr>
      </w:pPr>
      <w:r w:rsidRPr="009C4E7F">
        <w:rPr>
          <w:rFonts w:ascii="Times New Roman" w:eastAsia="Times New Roman" w:hAnsi="Times New Roman"/>
          <w:b/>
          <w:bCs/>
          <w:color w:val="000000"/>
          <w:sz w:val="24"/>
          <w:lang w:val="sr-Cyrl-BA"/>
        </w:rPr>
        <w:t>Избор изборних предмета на II години студија у академској 2021/2022. години</w:t>
      </w:r>
    </w:p>
    <w:p w14:paraId="0EE55221" w14:textId="4AD861D5" w:rsidR="009C4E7F" w:rsidRDefault="009C4E7F" w:rsidP="009C4E7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lang w:val="sr-Cyrl-BA"/>
        </w:rPr>
      </w:pPr>
      <w:r w:rsidRPr="009C4E7F">
        <w:rPr>
          <w:rFonts w:ascii="Times New Roman" w:eastAsia="Times New Roman" w:hAnsi="Times New Roman"/>
          <w:b/>
          <w:bCs/>
          <w:color w:val="000000"/>
          <w:sz w:val="24"/>
          <w:lang w:val="sr-Cyrl-BA"/>
        </w:rPr>
        <w:t>Студијски програм: Економија и пословно управљање</w:t>
      </w:r>
    </w:p>
    <w:p w14:paraId="3E6EA4F4" w14:textId="77777777" w:rsidR="009C4E7F" w:rsidRPr="008C7134" w:rsidRDefault="009C4E7F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lang w:val="sr-Cyrl-BA"/>
        </w:rPr>
      </w:pPr>
    </w:p>
    <w:p w14:paraId="009E9912" w14:textId="77777777" w:rsidR="00F9760D" w:rsidRPr="00B661B9" w:rsidRDefault="009508C6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lang w:val="sr-Cyrl-BA"/>
        </w:rPr>
      </w:pPr>
      <w:r>
        <w:rPr>
          <w:rFonts w:ascii="Times New Roman" w:eastAsia="Times New Roman" w:hAnsi="Times New Roman"/>
          <w:bCs/>
          <w:color w:val="000000"/>
          <w:lang w:val="sr-Cyrl-BA"/>
        </w:rPr>
        <w:t>С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туденти </w:t>
      </w:r>
      <w:r>
        <w:rPr>
          <w:rFonts w:ascii="Times New Roman" w:eastAsia="Times New Roman" w:hAnsi="Times New Roman"/>
          <w:bCs/>
          <w:color w:val="000000"/>
          <w:lang w:val="sr-Cyrl-BA"/>
        </w:rPr>
        <w:t xml:space="preserve">који ће уписати другу </w:t>
      </w:r>
      <w:r w:rsidR="00B661B9">
        <w:rPr>
          <w:rFonts w:ascii="Times New Roman" w:eastAsia="Times New Roman" w:hAnsi="Times New Roman"/>
          <w:bCs/>
          <w:color w:val="000000"/>
          <w:lang w:val="sr-Cyrl-BA"/>
        </w:rPr>
        <w:t>годину студија у академској 202</w:t>
      </w:r>
      <w:r w:rsidR="00C55912">
        <w:rPr>
          <w:rFonts w:ascii="Times New Roman" w:eastAsia="Times New Roman" w:hAnsi="Times New Roman"/>
          <w:bCs/>
          <w:color w:val="000000"/>
          <w:lang w:val="sr-Cyrl-BA"/>
        </w:rPr>
        <w:t>1</w:t>
      </w:r>
      <w:r w:rsidR="00B661B9">
        <w:rPr>
          <w:rFonts w:ascii="Times New Roman" w:eastAsia="Times New Roman" w:hAnsi="Times New Roman"/>
          <w:bCs/>
          <w:color w:val="000000"/>
          <w:lang w:val="sr-Cyrl-BA"/>
        </w:rPr>
        <w:t>/22</w:t>
      </w:r>
      <w:r>
        <w:rPr>
          <w:rFonts w:ascii="Times New Roman" w:eastAsia="Times New Roman" w:hAnsi="Times New Roman"/>
          <w:bCs/>
          <w:color w:val="000000"/>
          <w:lang w:val="sr-Cyrl-BA"/>
        </w:rPr>
        <w:t xml:space="preserve">. години 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 д</w:t>
      </w:r>
      <w:r w:rsidR="00C46BD6">
        <w:rPr>
          <w:rFonts w:ascii="Times New Roman" w:eastAsia="Times New Roman" w:hAnsi="Times New Roman"/>
          <w:bCs/>
          <w:color w:val="000000"/>
          <w:lang w:val="sr-Cyrl-BA"/>
        </w:rPr>
        <w:t>ужни су изабрати један од четири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 понуђена изборна предмета </w:t>
      </w:r>
      <w:r w:rsidR="002C221E">
        <w:rPr>
          <w:rFonts w:ascii="Times New Roman" w:eastAsia="Times New Roman" w:hAnsi="Times New Roman"/>
          <w:bCs/>
          <w:color w:val="000000"/>
          <w:lang w:val="sr-Cyrl-BA"/>
        </w:rPr>
        <w:t>кој</w:t>
      </w:r>
      <w:r w:rsidR="002C221E">
        <w:rPr>
          <w:rFonts w:ascii="Times New Roman" w:eastAsia="Times New Roman" w:hAnsi="Times New Roman"/>
          <w:bCs/>
          <w:color w:val="000000"/>
          <w:lang w:val="sr-Cyrl-RS"/>
        </w:rPr>
        <w:t>и</w:t>
      </w:r>
      <w:r w:rsidR="007B1A66">
        <w:rPr>
          <w:rFonts w:ascii="Times New Roman" w:eastAsia="Times New Roman" w:hAnsi="Times New Roman"/>
          <w:bCs/>
          <w:color w:val="000000"/>
          <w:lang w:val="sr-Cyrl-BA"/>
        </w:rPr>
        <w:t xml:space="preserve"> ће слушати у</w:t>
      </w:r>
      <w:r w:rsidR="003D5DB1">
        <w:rPr>
          <w:rFonts w:ascii="Times New Roman" w:eastAsia="Times New Roman" w:hAnsi="Times New Roman"/>
          <w:bCs/>
          <w:color w:val="000000"/>
          <w:lang w:val="sr-Cyrl-RS"/>
        </w:rPr>
        <w:t xml:space="preserve"> другој години студија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. Студенти који ће обнављати </w:t>
      </w:r>
      <w:r w:rsidR="00F9760D" w:rsidRPr="00334230">
        <w:rPr>
          <w:rFonts w:ascii="Times New Roman" w:eastAsia="Times New Roman" w:hAnsi="Times New Roman"/>
          <w:bCs/>
          <w:color w:val="000000"/>
          <w:lang w:val="sr-Latn-BA"/>
        </w:rPr>
        <w:t xml:space="preserve">I </w:t>
      </w:r>
      <w:r w:rsidR="00431F55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F91C2E">
        <w:rPr>
          <w:rFonts w:ascii="Times New Roman" w:eastAsia="Times New Roman" w:hAnsi="Times New Roman"/>
          <w:bCs/>
          <w:color w:val="000000"/>
          <w:lang w:val="sr-Latn-CS"/>
        </w:rPr>
        <w:t>,</w:t>
      </w:r>
      <w:r w:rsidR="00F91C2E" w:rsidRPr="00F91C2E">
        <w:rPr>
          <w:rFonts w:ascii="Times New Roman" w:eastAsia="Times New Roman" w:hAnsi="Times New Roman"/>
          <w:bCs/>
          <w:i/>
          <w:color w:val="000000"/>
          <w:lang w:val="sr-Latn-CS"/>
        </w:rPr>
        <w:t xml:space="preserve"> </w:t>
      </w:r>
      <w:r w:rsidR="00F91C2E" w:rsidRPr="00F91C2E">
        <w:rPr>
          <w:rFonts w:ascii="Times New Roman" w:eastAsia="Times New Roman" w:hAnsi="Times New Roman"/>
          <w:bCs/>
          <w:color w:val="000000"/>
          <w:lang w:val="sr-Cyrl-CS"/>
        </w:rPr>
        <w:t>а</w:t>
      </w:r>
      <w:r w:rsidR="00431F55" w:rsidRPr="00F91C2E">
        <w:rPr>
          <w:rFonts w:ascii="Times New Roman" w:eastAsia="Times New Roman" w:hAnsi="Times New Roman"/>
          <w:bCs/>
          <w:color w:val="000000"/>
          <w:lang w:val="sr-Cyrl-CS"/>
        </w:rPr>
        <w:t xml:space="preserve"> желе унапријед слушати предмете из друге године</w:t>
      </w:r>
      <w:r w:rsidR="00F9760D" w:rsidRPr="00F91C2E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F91C2E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</w:t>
      </w:r>
      <w:r w:rsidR="0059462F" w:rsidRPr="00F91C2E">
        <w:rPr>
          <w:rFonts w:ascii="Times New Roman" w:eastAsia="Times New Roman" w:hAnsi="Times New Roman"/>
          <w:bCs/>
          <w:color w:val="000000"/>
          <w:lang w:val="sr-Cyrl-CS"/>
        </w:rPr>
        <w:t xml:space="preserve"> могу учествовати </w:t>
      </w:r>
      <w:r w:rsidR="0059462F" w:rsidRPr="00F91C2E">
        <w:rPr>
          <w:rFonts w:ascii="Times New Roman" w:eastAsia="Times New Roman" w:hAnsi="Times New Roman"/>
          <w:bCs/>
          <w:color w:val="000000"/>
          <w:lang w:val="sr-Cyrl-BA"/>
        </w:rPr>
        <w:t xml:space="preserve">у анкети. Попуњен </w:t>
      </w:r>
      <w:r w:rsidR="00F9760D" w:rsidRPr="00F91C2E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="0059462F" w:rsidRPr="00F91C2E">
        <w:rPr>
          <w:rFonts w:ascii="Times New Roman" w:eastAsia="Times New Roman" w:hAnsi="Times New Roman"/>
          <w:bCs/>
          <w:color w:val="000000"/>
          <w:lang w:val="sr-Cyrl-BA"/>
        </w:rPr>
        <w:t>студенти требају</w:t>
      </w:r>
      <w:r w:rsidR="0059462F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254CDF">
          <w:rPr>
            <w:rStyle w:val="Hyperlink"/>
            <w:rFonts w:ascii="Times New Roman" w:eastAsia="Times New Roman" w:hAnsi="Times New Roman"/>
            <w:bCs/>
            <w:lang w:val="sr-Latn-BA"/>
          </w:rPr>
          <w:t>studentska.sluzba@ef.unibl.org</w:t>
        </w:r>
      </w:hyperlink>
      <w:r w:rsidR="00F9760D" w:rsidRPr="00334230">
        <w:rPr>
          <w:rFonts w:ascii="Times New Roman" w:eastAsia="Times New Roman" w:hAnsi="Times New Roman"/>
          <w:bCs/>
          <w:color w:val="000000"/>
          <w:lang w:val="sr-Latn-BA"/>
        </w:rPr>
        <w:t xml:space="preserve"> 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најкасније до </w:t>
      </w:r>
      <w:r w:rsidR="00744E05" w:rsidRPr="00C55912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24</w:t>
      </w:r>
      <w:r w:rsidR="00F9760D" w:rsidRPr="00C55912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</w:t>
      </w:r>
      <w:r w:rsidR="00744E05" w:rsidRPr="00C55912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09.2021</w:t>
      </w:r>
      <w:r w:rsidR="00F9760D" w:rsidRPr="00C55912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 године.</w:t>
      </w:r>
      <w:r w:rsidR="00744E05" w:rsidRPr="00C55912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 xml:space="preserve"> </w:t>
      </w:r>
    </w:p>
    <w:p w14:paraId="5F62EA3B" w14:textId="77777777" w:rsidR="00F9760D" w:rsidRPr="00334230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14:paraId="70C0B718" w14:textId="77777777" w:rsidR="00F9760D" w:rsidRPr="00334230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334230">
        <w:rPr>
          <w:rFonts w:ascii="Times New Roman" w:eastAsia="Times New Roman" w:hAnsi="Times New Roman"/>
          <w:b/>
          <w:bCs/>
          <w:color w:val="000000"/>
        </w:rPr>
        <w:t>1. Име (очево име) и презиме студента</w:t>
      </w:r>
    </w:p>
    <w:p w14:paraId="2C3CFAF9" w14:textId="77777777" w:rsidR="00F9760D" w:rsidRPr="00334230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</w:rPr>
      </w:pPr>
      <w:r w:rsidRPr="00334230">
        <w:rPr>
          <w:rFonts w:ascii="Times New Roman" w:eastAsia="Times New Roman" w:hAnsi="Times New Roman"/>
          <w:color w:val="000000"/>
        </w:rPr>
        <w:object w:dxaOrig="1440" w:dyaOrig="1440" w14:anchorId="29C9CBAC">
          <v:shape id="_x0000_i1048" type="#_x0000_t75" style="width:198.75pt;height:18pt" o:ole="">
            <v:imagedata r:id="rId9" o:title=""/>
          </v:shape>
          <w:control r:id="rId10" w:name="DefaultOcxName" w:shapeid="_x0000_i1048"/>
        </w:object>
      </w:r>
    </w:p>
    <w:p w14:paraId="3A74E19F" w14:textId="77777777" w:rsidR="00F91C2E" w:rsidRPr="00F91C2E" w:rsidRDefault="00F9760D" w:rsidP="00F9760D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</w:rPr>
      </w:pPr>
      <w:r w:rsidRPr="00334230">
        <w:rPr>
          <w:rFonts w:ascii="Times New Roman" w:eastAsia="Times New Roman" w:hAnsi="Times New Roman"/>
          <w:color w:val="000000"/>
        </w:rPr>
        <w:t>Име (очево име) и презиме студента</w:t>
      </w:r>
    </w:p>
    <w:p w14:paraId="31006F53" w14:textId="77777777" w:rsidR="00F91C2E" w:rsidRDefault="00F91C2E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>
        <w:rPr>
          <w:rFonts w:ascii="Times New Roman" w:eastAsia="Times New Roman" w:hAnsi="Times New Roman"/>
          <w:b/>
          <w:bCs/>
          <w:color w:val="000000"/>
          <w:lang w:val="sr-Cyrl-RS"/>
        </w:rPr>
        <w:t>2. Број индекса</w:t>
      </w:r>
      <w:r w:rsidR="00F9760D" w:rsidRPr="00334230">
        <w:rPr>
          <w:rFonts w:ascii="Times New Roman" w:eastAsia="Times New Roman" w:hAnsi="Times New Roman"/>
          <w:color w:val="000000"/>
          <w:lang w:val="sr-Cyrl-BA"/>
        </w:rPr>
        <w:t xml:space="preserve">  </w:t>
      </w:r>
    </w:p>
    <w:p w14:paraId="78BB7F77" w14:textId="77777777" w:rsidR="00F9760D" w:rsidRPr="00334230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334230">
        <w:rPr>
          <w:rFonts w:ascii="Times New Roman" w:eastAsia="Times New Roman" w:hAnsi="Times New Roman"/>
          <w:color w:val="000000"/>
        </w:rPr>
        <w:object w:dxaOrig="1440" w:dyaOrig="1440" w14:anchorId="3D9745A0">
          <v:shape id="_x0000_i1051" type="#_x0000_t75" style="width:198.75pt;height:18pt" o:ole="">
            <v:imagedata r:id="rId9" o:title=""/>
          </v:shape>
          <w:control r:id="rId11" w:name="DefaultOcxName1" w:shapeid="_x0000_i1051"/>
        </w:object>
      </w:r>
    </w:p>
    <w:p w14:paraId="4C1600E6" w14:textId="77777777" w:rsidR="00F9760D" w:rsidRPr="00334230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032D5D63" w14:textId="77777777" w:rsidR="00F9760D" w:rsidRPr="00334230" w:rsidRDefault="00F9760D" w:rsidP="00F9760D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>3</w:t>
      </w:r>
      <w:r w:rsidR="00744E05">
        <w:rPr>
          <w:rFonts w:ascii="Times New Roman" w:eastAsia="Times New Roman" w:hAnsi="Times New Roman"/>
          <w:b/>
          <w:bCs/>
          <w:color w:val="000000"/>
        </w:rPr>
        <w:t>. У академској 2021/22</w:t>
      </w:r>
      <w:r w:rsidRPr="00334230">
        <w:rPr>
          <w:rFonts w:ascii="Times New Roman" w:eastAsia="Times New Roman" w:hAnsi="Times New Roman"/>
          <w:b/>
          <w:bCs/>
          <w:color w:val="000000"/>
        </w:rPr>
        <w:t xml:space="preserve">. години </w:t>
      </w:r>
      <w:r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(бићу) </w:t>
      </w:r>
      <w:r w:rsidRPr="00334230">
        <w:rPr>
          <w:rFonts w:ascii="Times New Roman" w:eastAsia="Times New Roman" w:hAnsi="Times New Roman"/>
          <w:b/>
          <w:bCs/>
          <w:color w:val="000000"/>
        </w:rPr>
        <w:t>уписан/а сам у сљедећ</w:t>
      </w:r>
      <w:r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ем </w:t>
      </w:r>
      <w:r w:rsidRPr="00334230">
        <w:rPr>
          <w:rFonts w:ascii="Times New Roman" w:eastAsia="Times New Roman" w:hAnsi="Times New Roman"/>
          <w:b/>
          <w:bCs/>
          <w:color w:val="000000"/>
        </w:rPr>
        <w:t>с</w:t>
      </w:r>
      <w:r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>татусу</w:t>
      </w:r>
      <w:r w:rsidRPr="00334230">
        <w:rPr>
          <w:rFonts w:ascii="Times New Roman" w:eastAsia="Times New Roman" w:hAnsi="Times New Roman"/>
          <w:b/>
          <w:bCs/>
          <w:color w:val="000000"/>
        </w:rPr>
        <w:t>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F9760D" w:rsidRPr="00334230" w14:paraId="732C787D" w14:textId="77777777" w:rsidTr="00E411D1">
        <w:trPr>
          <w:trHeight w:val="1152"/>
          <w:tblCellSpacing w:w="0" w:type="dxa"/>
        </w:trPr>
        <w:tc>
          <w:tcPr>
            <w:tcW w:w="0" w:type="auto"/>
            <w:hideMark/>
          </w:tcPr>
          <w:p w14:paraId="7E644CAB" w14:textId="77777777" w:rsidR="00F9760D" w:rsidRPr="00334230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</w:rPr>
              <w:object w:dxaOrig="1440" w:dyaOrig="1440" w14:anchorId="6F56D12E">
                <v:shape id="_x0000_i1053" type="#_x0000_t75" style="width:20.25pt;height:18pt" o:ole="">
                  <v:imagedata r:id="rId12" o:title=""/>
                </v:shape>
                <w:control r:id="rId13" w:name="DefaultOcxName4" w:shapeid="_x0000_i1053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70A3CB8B" wp14:editId="56C47AD2">
                  <wp:extent cx="9525" cy="9525"/>
                  <wp:effectExtent l="0" t="0" r="0" b="0"/>
                  <wp:docPr id="31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уписујем </w:t>
            </w:r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 xml:space="preserve">II 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>годину студија</w:t>
            </w:r>
          </w:p>
          <w:p w14:paraId="68DE34AE" w14:textId="77777777" w:rsidR="00F9760D" w:rsidRPr="00334230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</w:rPr>
              <w:object w:dxaOrig="1440" w:dyaOrig="1440" w14:anchorId="4AA8B6B6">
                <v:shape id="_x0000_i1056" type="#_x0000_t75" style="width:20.25pt;height:18pt" o:ole="">
                  <v:imagedata r:id="rId12" o:title=""/>
                </v:shape>
                <w:control r:id="rId15" w:name="DefaultOcxName5" w:shapeid="_x0000_i1056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45763796" wp14:editId="633F5CAB">
                  <wp:extent cx="9525" cy="9525"/>
                  <wp:effectExtent l="0" t="0" r="0" b="0"/>
                  <wp:docPr id="30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обнављам </w:t>
            </w:r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 xml:space="preserve">I 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>годину студија</w:t>
            </w:r>
          </w:p>
          <w:p w14:paraId="2F97F205" w14:textId="77777777" w:rsidR="00F9760D" w:rsidRPr="00334230" w:rsidRDefault="00F9760D" w:rsidP="007636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0C1748FA" w14:textId="77777777" w:rsidR="00F9760D" w:rsidRPr="00334230" w:rsidRDefault="00F9760D" w:rsidP="00F9760D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>4</w:t>
      </w:r>
      <w:r w:rsidRPr="00334230">
        <w:rPr>
          <w:rFonts w:ascii="Times New Roman" w:eastAsia="Times New Roman" w:hAnsi="Times New Roman"/>
          <w:b/>
          <w:bCs/>
          <w:color w:val="000000"/>
          <w:lang w:val="sr-Latn-RS"/>
        </w:rPr>
        <w:t xml:space="preserve">. </w:t>
      </w:r>
      <w:r w:rsidRPr="00334230">
        <w:rPr>
          <w:rFonts w:ascii="Times New Roman" w:eastAsia="Times New Roman" w:hAnsi="Times New Roman"/>
          <w:b/>
          <w:bCs/>
          <w:color w:val="000000"/>
        </w:rPr>
        <w:t xml:space="preserve">У </w:t>
      </w:r>
      <w:r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>зимском</w:t>
      </w:r>
      <w:r w:rsidRPr="00334230">
        <w:rPr>
          <w:rFonts w:ascii="Times New Roman" w:eastAsia="Times New Roman" w:hAnsi="Times New Roman"/>
          <w:b/>
          <w:bCs/>
          <w:color w:val="000000"/>
        </w:rPr>
        <w:t xml:space="preserve"> семе</w:t>
      </w:r>
      <w:r>
        <w:rPr>
          <w:rFonts w:ascii="Times New Roman" w:eastAsia="Times New Roman" w:hAnsi="Times New Roman"/>
          <w:b/>
          <w:bCs/>
          <w:color w:val="000000"/>
          <w:lang w:val="sr-Cyrl-BA"/>
        </w:rPr>
        <w:t>с</w:t>
      </w:r>
      <w:r w:rsidRPr="00334230">
        <w:rPr>
          <w:rFonts w:ascii="Times New Roman" w:eastAsia="Times New Roman" w:hAnsi="Times New Roman"/>
          <w:b/>
          <w:bCs/>
          <w:color w:val="000000"/>
        </w:rPr>
        <w:t>тру као изборни предмет бирам сљедећи предмет: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3"/>
      </w:tblGrid>
      <w:tr w:rsidR="00F9760D" w:rsidRPr="00334230" w14:paraId="568A515C" w14:textId="77777777" w:rsidTr="00E411D1">
        <w:trPr>
          <w:trHeight w:val="1522"/>
          <w:tblCellSpacing w:w="0" w:type="dxa"/>
        </w:trPr>
        <w:tc>
          <w:tcPr>
            <w:tcW w:w="8043" w:type="dxa"/>
            <w:hideMark/>
          </w:tcPr>
          <w:p w14:paraId="74575225" w14:textId="77777777" w:rsidR="009E480D" w:rsidRPr="00334230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BA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  <w:lang w:val="sr-Latn-BA"/>
              </w:rPr>
              <w:object w:dxaOrig="1440" w:dyaOrig="1440" w14:anchorId="10D2EA89">
                <v:shape id="_x0000_i1059" type="#_x0000_t75" style="width:20.25pt;height:18pt" o:ole="">
                  <v:imagedata r:id="rId12" o:title=""/>
                </v:shape>
                <w:control r:id="rId16" w:name="DefaultOcxName13" w:shapeid="_x0000_i1059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067C3827" wp14:editId="6682F45A">
                  <wp:extent cx="9525" cy="9525"/>
                  <wp:effectExtent l="0" t="0" r="0" b="0"/>
                  <wp:docPr id="28" name="Picture 1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>Организација</w:t>
            </w:r>
          </w:p>
          <w:p w14:paraId="54F73F8A" w14:textId="77777777" w:rsidR="009E480D" w:rsidRPr="009E480D" w:rsidRDefault="009E480D" w:rsidP="009E4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8E505C6" wp14:editId="151B580C">
                  <wp:extent cx="9525" cy="9525"/>
                  <wp:effectExtent l="0" t="0" r="0" b="0"/>
                  <wp:docPr id="4" name="Picture 1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80D">
              <w:rPr>
                <w:rFonts w:ascii="Times New Roman" w:eastAsia="Times New Roman" w:hAnsi="Times New Roman"/>
                <w:color w:val="000000"/>
                <w:position w:val="-12"/>
                <w:lang w:val="sr-Latn-BA"/>
              </w:rPr>
              <w:object w:dxaOrig="1440" w:dyaOrig="1440" w14:anchorId="550D730A">
                <v:shape id="_x0000_i1062" type="#_x0000_t75" style="width:20.25pt;height:18pt" o:ole="">
                  <v:imagedata r:id="rId12" o:title=""/>
                </v:shape>
                <w:control r:id="rId17" w:name="DefaultOcxName152" w:shapeid="_x0000_i1062"/>
              </w:object>
            </w:r>
            <w:r>
              <w:rPr>
                <w:noProof/>
              </w:rPr>
              <w:drawing>
                <wp:inline distT="0" distB="0" distL="0" distR="0" wp14:anchorId="000326B2" wp14:editId="13F028E6">
                  <wp:extent cx="9525" cy="9525"/>
                  <wp:effectExtent l="0" t="0" r="0" b="0"/>
                  <wp:docPr id="5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80D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Економске доктрине </w:t>
            </w:r>
          </w:p>
          <w:p w14:paraId="2C4D72C4" w14:textId="77777777" w:rsidR="00C46BD6" w:rsidRDefault="00F9760D" w:rsidP="00C46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  <w:lang w:val="sr-Latn-BA"/>
              </w:rPr>
              <w:object w:dxaOrig="1440" w:dyaOrig="1440" w14:anchorId="7F5DB5CD">
                <v:shape id="_x0000_i1065" type="#_x0000_t75" style="width:20.25pt;height:18pt" o:ole="">
                  <v:imagedata r:id="rId12" o:title=""/>
                </v:shape>
                <w:control r:id="rId18" w:name="DefaultOcxName16" w:shapeid="_x0000_i1065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4914749E" wp14:editId="30CAAC4A">
                  <wp:extent cx="9525" cy="9525"/>
                  <wp:effectExtent l="0" t="0" r="0" b="0"/>
                  <wp:docPr id="25" name="Picture 1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Пословна култура и етика </w:t>
            </w:r>
          </w:p>
          <w:p w14:paraId="323896AE" w14:textId="77777777" w:rsidR="00C46BD6" w:rsidRPr="003D5DB1" w:rsidRDefault="00C46BD6" w:rsidP="00C46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  <w:lang w:val="sr-Latn-BA"/>
              </w:rPr>
              <w:object w:dxaOrig="1440" w:dyaOrig="1440" w14:anchorId="6A405305">
                <v:shape id="_x0000_i1068" type="#_x0000_t75" style="width:20.25pt;height:18pt" o:ole="">
                  <v:imagedata r:id="rId12" o:title=""/>
                </v:shape>
                <w:control r:id="rId19" w:name="DefaultOcxName161" w:shapeid="_x0000_i1068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40BDD33D" wp14:editId="4D5D9EA1">
                  <wp:extent cx="9525" cy="9525"/>
                  <wp:effectExtent l="0" t="0" r="0" b="0"/>
                  <wp:docPr id="6" name="Picture 1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Социологија за економисте </w:t>
            </w:r>
          </w:p>
          <w:p w14:paraId="5D7E6F8D" w14:textId="77777777" w:rsidR="00431F55" w:rsidRPr="00334230" w:rsidRDefault="00431F55" w:rsidP="00F91C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BA"/>
              </w:rPr>
            </w:pPr>
          </w:p>
        </w:tc>
      </w:tr>
    </w:tbl>
    <w:p w14:paraId="136007CC" w14:textId="77777777" w:rsidR="00F9760D" w:rsidRPr="00334230" w:rsidRDefault="00F9760D" w:rsidP="00F9760D">
      <w:pPr>
        <w:pStyle w:val="MDtekst"/>
        <w:spacing w:line="240" w:lineRule="auto"/>
        <w:rPr>
          <w:b/>
          <w:sz w:val="22"/>
          <w:szCs w:val="22"/>
          <w:lang w:val="ru-RU"/>
        </w:rPr>
      </w:pPr>
      <w:r w:rsidRPr="00334230">
        <w:rPr>
          <w:b/>
          <w:sz w:val="22"/>
          <w:szCs w:val="22"/>
          <w:lang w:val="sr-Cyrl-BA"/>
        </w:rPr>
        <w:t xml:space="preserve">Напомена о избору изборних предмета: </w:t>
      </w:r>
    </w:p>
    <w:p w14:paraId="6617DAA0" w14:textId="77777777" w:rsidR="00F9760D" w:rsidRPr="00334230" w:rsidRDefault="00F9760D" w:rsidP="00F9760D">
      <w:pPr>
        <w:pStyle w:val="MDnavodjenje"/>
        <w:numPr>
          <w:ilvl w:val="0"/>
          <w:numId w:val="0"/>
        </w:numPr>
        <w:spacing w:line="240" w:lineRule="auto"/>
        <w:ind w:left="360"/>
        <w:rPr>
          <w:rFonts w:eastAsia="Times New Roman"/>
          <w:sz w:val="22"/>
          <w:lang w:val="sr-Cyrl-BA"/>
        </w:rPr>
      </w:pPr>
      <w:r w:rsidRPr="00334230">
        <w:rPr>
          <w:rFonts w:eastAsia="TimesNewRoman"/>
          <w:sz w:val="22"/>
          <w:lang w:val="sr-Cyrl-BA" w:eastAsia="sr-Latn-BA"/>
        </w:rPr>
        <w:t xml:space="preserve">– </w:t>
      </w:r>
      <w:r w:rsidRPr="00F91C2E">
        <w:rPr>
          <w:sz w:val="22"/>
          <w:lang w:val="ru-RU"/>
        </w:rPr>
        <w:t>Минимал</w:t>
      </w:r>
      <w:r w:rsidRPr="00F91C2E">
        <w:rPr>
          <w:sz w:val="22"/>
          <w:lang w:val="sr-Cyrl-BA"/>
        </w:rPr>
        <w:t>ан</w:t>
      </w:r>
      <w:r w:rsidRPr="00F91C2E">
        <w:rPr>
          <w:sz w:val="22"/>
          <w:lang w:val="ru-RU"/>
        </w:rPr>
        <w:t xml:space="preserve"> број студената за изборни предмет</w:t>
      </w:r>
      <w:r w:rsidRPr="00F91C2E">
        <w:rPr>
          <w:sz w:val="22"/>
          <w:lang w:val="sr-Cyrl-BA"/>
        </w:rPr>
        <w:t xml:space="preserve"> на другој години студија</w:t>
      </w:r>
      <w:r w:rsidRPr="00F91C2E">
        <w:rPr>
          <w:sz w:val="22"/>
          <w:lang w:val="ru-RU"/>
        </w:rPr>
        <w:t xml:space="preserve"> је </w:t>
      </w:r>
      <w:r w:rsidRPr="00F91C2E">
        <w:rPr>
          <w:b/>
          <w:sz w:val="22"/>
          <w:lang w:val="ru-RU"/>
        </w:rPr>
        <w:t>50 (педесет).</w:t>
      </w:r>
      <w:r w:rsidRPr="00F91C2E">
        <w:rPr>
          <w:sz w:val="22"/>
          <w:lang w:val="ru-RU"/>
        </w:rPr>
        <w:t xml:space="preserve"> </w:t>
      </w:r>
      <w:r w:rsidRPr="00F91C2E">
        <w:rPr>
          <w:sz w:val="22"/>
          <w:lang w:val="sr-Cyrl-BA"/>
        </w:rPr>
        <w:t xml:space="preserve">Ако </w:t>
      </w:r>
      <w:r w:rsidRPr="00F91C2E">
        <w:rPr>
          <w:sz w:val="22"/>
          <w:lang w:val="ru-RU"/>
        </w:rPr>
        <w:t>студенти</w:t>
      </w:r>
      <w:r w:rsidRPr="00F91C2E">
        <w:rPr>
          <w:sz w:val="22"/>
          <w:lang w:val="sr-Cyrl-BA"/>
        </w:rPr>
        <w:t xml:space="preserve"> анкетом изаберу два или више изборних предмета са минимум педесет </w:t>
      </w:r>
      <w:r w:rsidRPr="00F91C2E">
        <w:rPr>
          <w:sz w:val="22"/>
          <w:lang w:val="ru-RU"/>
        </w:rPr>
        <w:t>кандидата по предмету</w:t>
      </w:r>
      <w:r w:rsidRPr="00F91C2E">
        <w:rPr>
          <w:sz w:val="22"/>
          <w:lang w:val="sr-Cyrl-BA"/>
        </w:rPr>
        <w:t xml:space="preserve">, настава ће се изводити паралелно на свим предметима на којима је предмет изабрао дозвољени минимум </w:t>
      </w:r>
      <w:r w:rsidRPr="00F91C2E">
        <w:rPr>
          <w:sz w:val="22"/>
          <w:lang w:val="ru-RU"/>
        </w:rPr>
        <w:t>студената</w:t>
      </w:r>
      <w:r w:rsidRPr="00F91C2E">
        <w:rPr>
          <w:sz w:val="22"/>
          <w:lang w:val="sr-Cyrl-BA"/>
        </w:rPr>
        <w:t>.</w:t>
      </w:r>
    </w:p>
    <w:p w14:paraId="3C2B0AD6" w14:textId="77777777" w:rsidR="00F9760D" w:rsidRPr="00334230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RS"/>
        </w:rPr>
      </w:pPr>
    </w:p>
    <w:p w14:paraId="5A4B7DFF" w14:textId="77777777" w:rsidR="00F9760D" w:rsidRPr="00334230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RS"/>
        </w:rPr>
      </w:pP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>Датум анкетирања</w:t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  <w:t xml:space="preserve">Потпис студента </w:t>
      </w:r>
    </w:p>
    <w:p w14:paraId="1D2D79B4" w14:textId="77777777" w:rsidR="00F9760D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RS"/>
        </w:rPr>
      </w:pPr>
      <w:r w:rsidRPr="00334230">
        <w:rPr>
          <w:rFonts w:ascii="Times New Roman" w:eastAsia="Times New Roman" w:hAnsi="Times New Roman"/>
          <w:color w:val="000000"/>
        </w:rPr>
        <w:object w:dxaOrig="1440" w:dyaOrig="1440" w14:anchorId="1B9B6DAB">
          <v:shape id="_x0000_i1072" type="#_x0000_t75" style="width:198.75pt;height:18pt" o:ole="">
            <v:imagedata r:id="rId9" o:title=""/>
          </v:shape>
          <w:control r:id="rId20" w:name="DefaultOcxName301" w:shapeid="_x0000_i1072"/>
        </w:object>
      </w:r>
      <w:r w:rsidRPr="00334230">
        <w:rPr>
          <w:rFonts w:ascii="Times New Roman" w:eastAsia="Times New Roman" w:hAnsi="Times New Roman"/>
          <w:color w:val="000000"/>
          <w:lang w:val="sr-Cyrl-BA"/>
        </w:rPr>
        <w:t xml:space="preserve"> </w:t>
      </w:r>
      <w:r w:rsidRPr="00334230">
        <w:rPr>
          <w:rFonts w:ascii="Times New Roman" w:eastAsia="Times New Roman" w:hAnsi="Times New Roman"/>
          <w:color w:val="000000"/>
        </w:rPr>
        <w:object w:dxaOrig="1440" w:dyaOrig="1440" w14:anchorId="34CAF12B">
          <v:shape id="_x0000_i1075" type="#_x0000_t75" style="width:198.75pt;height:18pt" o:ole="">
            <v:imagedata r:id="rId9" o:title=""/>
          </v:shape>
          <w:control r:id="rId21" w:name="DefaultOcxName3011" w:shapeid="_x0000_i1075"/>
        </w:object>
      </w:r>
    </w:p>
    <w:p w14:paraId="74A2AE9A" w14:textId="77777777" w:rsidR="00F9760D" w:rsidRPr="00334230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14:paraId="20113D56" w14:textId="77777777" w:rsidR="00F9760D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RS"/>
        </w:rPr>
      </w:pPr>
    </w:p>
    <w:p w14:paraId="506ADB97" w14:textId="77777777" w:rsidR="00F9760D" w:rsidRPr="006F2D78" w:rsidRDefault="00F9760D" w:rsidP="00F9760D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6F2D78">
        <w:rPr>
          <w:rFonts w:ascii="Times New Roman" w:eastAsia="Times New Roman" w:hAnsi="Times New Roman"/>
          <w:color w:val="000000"/>
          <w:lang w:val="sr-Cyrl-RS"/>
        </w:rPr>
        <w:t>Хвала што сте учествовали у анкети.</w:t>
      </w:r>
    </w:p>
    <w:p w14:paraId="2E771768" w14:textId="77777777" w:rsidR="00CD1779" w:rsidRPr="000916F1" w:rsidRDefault="00CD1779" w:rsidP="000916F1"/>
    <w:sectPr w:rsidR="00CD1779" w:rsidRPr="000916F1" w:rsidSect="002C1708">
      <w:footerReference w:type="default" r:id="rId22"/>
      <w:headerReference w:type="first" r:id="rId23"/>
      <w:footerReference w:type="first" r:id="rId24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F3C9B" w14:textId="77777777" w:rsidR="00F9760D" w:rsidRDefault="00F9760D" w:rsidP="005E76E9">
      <w:pPr>
        <w:spacing w:after="0" w:line="240" w:lineRule="auto"/>
      </w:pPr>
      <w:r>
        <w:separator/>
      </w:r>
    </w:p>
  </w:endnote>
  <w:endnote w:type="continuationSeparator" w:id="0">
    <w:p w14:paraId="6F9E6A50" w14:textId="77777777" w:rsidR="00F9760D" w:rsidRDefault="00F9760D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C60A" w14:textId="77777777" w:rsidR="005E76E9" w:rsidRDefault="005E76E9">
    <w:pPr>
      <w:pStyle w:val="Footer"/>
    </w:pPr>
  </w:p>
  <w:p w14:paraId="1AC550B1" w14:textId="77777777"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A60F" w14:textId="77777777" w:rsidR="0039788B" w:rsidRDefault="00F9760D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 wp14:anchorId="346E44BC" wp14:editId="054FB2F2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8155" w14:textId="77777777" w:rsidR="00F9760D" w:rsidRDefault="00F9760D" w:rsidP="005E76E9">
      <w:pPr>
        <w:spacing w:after="0" w:line="240" w:lineRule="auto"/>
      </w:pPr>
      <w:r>
        <w:separator/>
      </w:r>
    </w:p>
  </w:footnote>
  <w:footnote w:type="continuationSeparator" w:id="0">
    <w:p w14:paraId="2B24581E" w14:textId="77777777" w:rsidR="00F9760D" w:rsidRDefault="00F9760D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E06E" w14:textId="77777777" w:rsidR="00474849" w:rsidRDefault="00F9760D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3B70513C" wp14:editId="5EE93A4B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3B1E8" w14:textId="77777777"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14:paraId="0E0CD1DF" w14:textId="77777777"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 w15:restartNumberingAfterBreak="0">
    <w:nsid w:val="008A637D"/>
    <w:multiLevelType w:val="hybridMultilevel"/>
    <w:tmpl w:val="C098336A"/>
    <w:lvl w:ilvl="0" w:tplc="86F4DB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F7188"/>
    <w:multiLevelType w:val="hybridMultilevel"/>
    <w:tmpl w:val="D0481394"/>
    <w:lvl w:ilvl="0" w:tplc="62E0A8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9086A"/>
    <w:multiLevelType w:val="hybridMultilevel"/>
    <w:tmpl w:val="1AA827B0"/>
    <w:lvl w:ilvl="0" w:tplc="1910D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E02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261F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CAE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38B3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82E4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A89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88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640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DB54684"/>
    <w:multiLevelType w:val="hybridMultilevel"/>
    <w:tmpl w:val="FD2C1C08"/>
    <w:lvl w:ilvl="0" w:tplc="B7BA0D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CC9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8A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E3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8D5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A8DC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449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AEF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4295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60D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2C221E"/>
    <w:rsid w:val="003935A2"/>
    <w:rsid w:val="0039788B"/>
    <w:rsid w:val="003A40CF"/>
    <w:rsid w:val="003D5DB1"/>
    <w:rsid w:val="003F32E3"/>
    <w:rsid w:val="003F69C0"/>
    <w:rsid w:val="00406980"/>
    <w:rsid w:val="00431F55"/>
    <w:rsid w:val="00441973"/>
    <w:rsid w:val="00457B91"/>
    <w:rsid w:val="00474849"/>
    <w:rsid w:val="00491E02"/>
    <w:rsid w:val="004946B9"/>
    <w:rsid w:val="004D5B6E"/>
    <w:rsid w:val="004E3A33"/>
    <w:rsid w:val="00505777"/>
    <w:rsid w:val="00525034"/>
    <w:rsid w:val="005359D9"/>
    <w:rsid w:val="005611C4"/>
    <w:rsid w:val="0057310E"/>
    <w:rsid w:val="0059462F"/>
    <w:rsid w:val="00595BD0"/>
    <w:rsid w:val="005A08C8"/>
    <w:rsid w:val="005C33F1"/>
    <w:rsid w:val="005E76E9"/>
    <w:rsid w:val="005F1366"/>
    <w:rsid w:val="005F2322"/>
    <w:rsid w:val="006B2B97"/>
    <w:rsid w:val="00714DDE"/>
    <w:rsid w:val="00744E05"/>
    <w:rsid w:val="00753B0B"/>
    <w:rsid w:val="0076365F"/>
    <w:rsid w:val="00777353"/>
    <w:rsid w:val="0079589C"/>
    <w:rsid w:val="007B1A66"/>
    <w:rsid w:val="007F4636"/>
    <w:rsid w:val="00827BB6"/>
    <w:rsid w:val="0087604C"/>
    <w:rsid w:val="008A41A5"/>
    <w:rsid w:val="008C1C2C"/>
    <w:rsid w:val="008C2B7A"/>
    <w:rsid w:val="008E74EE"/>
    <w:rsid w:val="008E7DDF"/>
    <w:rsid w:val="009508C6"/>
    <w:rsid w:val="00952B62"/>
    <w:rsid w:val="009561C1"/>
    <w:rsid w:val="009966E3"/>
    <w:rsid w:val="009C4E7F"/>
    <w:rsid w:val="009E480D"/>
    <w:rsid w:val="009E6BE9"/>
    <w:rsid w:val="00AA59FE"/>
    <w:rsid w:val="00AB4CE4"/>
    <w:rsid w:val="00AC7757"/>
    <w:rsid w:val="00AD308E"/>
    <w:rsid w:val="00B02091"/>
    <w:rsid w:val="00B4235A"/>
    <w:rsid w:val="00B6452E"/>
    <w:rsid w:val="00B661B9"/>
    <w:rsid w:val="00B66FCF"/>
    <w:rsid w:val="00B67AD7"/>
    <w:rsid w:val="00BA0D5C"/>
    <w:rsid w:val="00BB75B1"/>
    <w:rsid w:val="00C46BD6"/>
    <w:rsid w:val="00C55912"/>
    <w:rsid w:val="00CD06B3"/>
    <w:rsid w:val="00CD1779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91C2E"/>
    <w:rsid w:val="00F9760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ED3DB"/>
  <w15:docId w15:val="{522A35CE-3D6C-413D-B820-00952FF7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480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48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480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480D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E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3CC1C-E15C-408F-B18D-D6EA6D85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149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 Damjanović</cp:lastModifiedBy>
  <cp:revision>18</cp:revision>
  <cp:lastPrinted>2021-09-10T09:05:00Z</cp:lastPrinted>
  <dcterms:created xsi:type="dcterms:W3CDTF">2018-09-06T11:59:00Z</dcterms:created>
  <dcterms:modified xsi:type="dcterms:W3CDTF">2021-09-10T11:05:00Z</dcterms:modified>
</cp:coreProperties>
</file>