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D10CAE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III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46246A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2020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46246A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21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D10CA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да изаберу  један изборни предмет из зимског и један из </w:t>
      </w:r>
      <w:proofErr w:type="spellStart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треће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2020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>21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C85814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23</w:t>
      </w:r>
      <w:r w:rsidR="0046246A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.10.2020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2" type="#_x0000_t75" style="width:198.75pt;height:18pt" o:ole="">
            <v:imagedata r:id="rId9" o:title=""/>
          </v:shape>
          <w:control r:id="rId10" w:name="DefaultOcxName" w:shapeid="_x0000_i1052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5" type="#_x0000_t75" style="width:198.75pt;height:18pt" o:ole="">
            <v:imagedata r:id="rId9" o:title=""/>
          </v:shape>
          <w:control r:id="rId11" w:name="DefaultOcxName30" w:shapeid="_x0000_i1055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6246A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2020/21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105" type="#_x0000_t75" style="width:20.25pt;height:18pt" o:ole="">
                  <v:imagedata r:id="rId12" o:title=""/>
                </v:shape>
                <w:control r:id="rId13" w:name="DefaultOcxName4" w:shapeid="_x0000_i1105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119" type="#_x0000_t75" style="width:20.25pt;height:18pt" o:ole="">
                  <v:imagedata r:id="rId12" o:title=""/>
                </v:shape>
                <w:control r:id="rId15" w:name="DefaultOcxName5" w:shapeid="_x0000_i1119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:rsidR="00CE6A82" w:rsidRPr="00D10CAE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108" type="#_x0000_t75" style="width:20.25pt;height:18pt" o:ole="">
                  <v:imagedata r:id="rId12" o:title=""/>
                </v:shape>
                <w:control r:id="rId16" w:name="DefaultOcxName152" w:shapeid="_x0000_i1108"/>
              </w:object>
            </w:r>
            <w:proofErr w:type="spellStart"/>
            <w:r w:rsidRPr="00CE6A82">
              <w:rPr>
                <w:rFonts w:ascii="Times New Roman" w:hAnsi="Times New Roman"/>
                <w:lang w:val="sr-Cyrl-BA"/>
              </w:rPr>
              <w:t>Customer</w:t>
            </w:r>
            <w:proofErr w:type="spellEnd"/>
            <w:r w:rsidRPr="00CE6A82"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 w:rsidRPr="00CE6A82">
              <w:rPr>
                <w:rFonts w:ascii="Times New Roman" w:hAnsi="Times New Roman"/>
                <w:lang w:val="sr-Cyrl-BA"/>
              </w:rPr>
              <w:t>Relationship</w:t>
            </w:r>
            <w:proofErr w:type="spellEnd"/>
            <w:r w:rsidRPr="00CE6A82"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 w:rsidRPr="00CE6A82">
              <w:rPr>
                <w:rFonts w:ascii="Times New Roman" w:hAnsi="Times New Roman"/>
                <w:lang w:val="sr-Cyrl-BA"/>
              </w:rPr>
              <w:t>Management</w:t>
            </w:r>
            <w:proofErr w:type="spellEnd"/>
            <w:r w:rsidRPr="00CE6A82">
              <w:rPr>
                <w:rFonts w:ascii="Times New Roman" w:hAnsi="Times New Roman"/>
                <w:lang w:val="sr-Cyrl-BA"/>
              </w:rPr>
              <w:t xml:space="preserve"> (CRM) системи-</w:t>
            </w:r>
            <w:r w:rsidRPr="00D10CAE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10CAE">
              <w:rPr>
                <w:rFonts w:ascii="Times New Roman" w:hAnsi="Times New Roman"/>
                <w:lang w:val="sr-Cyrl-BA"/>
              </w:rPr>
              <w:t>проф. др Весна Алексић</w:t>
            </w:r>
          </w:p>
          <w:p w:rsidR="00CE6A82" w:rsidRP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110" type="#_x0000_t75" style="width:20.25pt;height:18pt" o:ole="">
                  <v:imagedata r:id="rId12" o:title=""/>
                </v:shape>
                <w:control r:id="rId17" w:name="DefaultOcxName1512" w:shapeid="_x0000_i1110"/>
              </w:object>
            </w:r>
            <w:r w:rsidRPr="00D10CAE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6A592ED2" wp14:editId="7A662B31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Софтверски инжењеринг- проф. др Владо Крунић</w:t>
            </w:r>
          </w:p>
          <w:p w:rsid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CE6A82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113" type="#_x0000_t75" style="width:20.25pt;height:18pt" o:ole="">
                  <v:imagedata r:id="rId12" o:title=""/>
                </v:shape>
                <w:control r:id="rId18" w:name="DefaultOcxName15111" w:shapeid="_x0000_i1113"/>
              </w:object>
            </w:r>
            <w:r w:rsidRPr="00CE6A82">
              <w:rPr>
                <w:rFonts w:ascii="Times New Roman" w:hAnsi="Times New Roman"/>
                <w:noProof/>
              </w:rPr>
              <w:drawing>
                <wp:inline distT="0" distB="0" distL="0" distR="0" wp14:anchorId="3C93EF23" wp14:editId="1249E0C4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Веб програмирање</w:t>
            </w:r>
            <w:r w:rsidRPr="00D10CAE">
              <w:rPr>
                <w:rFonts w:ascii="Times New Roman" w:hAnsi="Times New Roman"/>
                <w:b/>
                <w:lang w:val="sr-Cyrl-BA"/>
              </w:rPr>
              <w:t xml:space="preserve"> – </w:t>
            </w:r>
            <w:proofErr w:type="spellStart"/>
            <w:r w:rsidRPr="00D10CAE">
              <w:rPr>
                <w:rFonts w:ascii="Times New Roman" w:hAnsi="Times New Roman"/>
                <w:lang w:val="sr-Cyrl-BA"/>
              </w:rPr>
              <w:t>доц</w:t>
            </w:r>
            <w:proofErr w:type="spellEnd"/>
            <w:r w:rsidRPr="00D10CAE">
              <w:rPr>
                <w:rFonts w:ascii="Times New Roman" w:hAnsi="Times New Roman"/>
                <w:lang w:val="sr-Cyrl-BA"/>
              </w:rPr>
              <w:t xml:space="preserve">. др Драгољуб </w:t>
            </w:r>
            <w:proofErr w:type="spellStart"/>
            <w:r w:rsidRPr="00D10CAE">
              <w:rPr>
                <w:rFonts w:ascii="Times New Roman" w:hAnsi="Times New Roman"/>
                <w:lang w:val="sr-Cyrl-BA"/>
              </w:rPr>
              <w:t>Крнета</w:t>
            </w:r>
            <w:proofErr w:type="spellEnd"/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</w:pPr>
            <w:r w:rsidRPr="00D10CAE">
              <w:rPr>
                <w:rFonts w:ascii="Times New Roman" w:hAnsi="Times New Roman"/>
                <w:b/>
                <w:lang w:val="sr-Cyrl-BA"/>
              </w:rPr>
              <w:t xml:space="preserve">5. </w:t>
            </w:r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 xml:space="preserve">У </w:t>
            </w:r>
            <w:proofErr w:type="spellStart"/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>љетном</w:t>
            </w:r>
            <w:proofErr w:type="spellEnd"/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 xml:space="preserve"> семестру као изборни предмет бирам сљедећи предмет:</w:t>
            </w:r>
          </w:p>
          <w:p w:rsidR="00FD5097" w:rsidRPr="00D10CAE" w:rsidRDefault="00FD5097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</w:p>
          <w:p w:rsidR="00CC0415" w:rsidRPr="00D10CAE" w:rsidRDefault="00CC0415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p w:rsidR="00CC0415" w:rsidRPr="00D10CAE" w:rsidRDefault="00CC0415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127" type="#_x0000_t75" style="width:20.25pt;height:18pt" o:ole="">
                  <v:imagedata r:id="rId12" o:title=""/>
                </v:shape>
                <w:control r:id="rId19" w:name="DefaultOcxName13" w:shapeid="_x0000_i1127"/>
              </w:object>
            </w:r>
            <w:r w:rsidRPr="00CC0415">
              <w:rPr>
                <w:rFonts w:ascii="Times New Roman" w:eastAsia="Times New Roman" w:hAnsi="Times New Roman"/>
                <w:color w:val="000000"/>
                <w:lang w:val="sr-Cyrl-BA"/>
              </w:rPr>
              <w:drawing>
                <wp:inline distT="0" distB="0" distL="0" distR="0" wp14:anchorId="6D3B7991" wp14:editId="1DB39475">
                  <wp:extent cx="9525" cy="9525"/>
                  <wp:effectExtent l="0" t="0" r="0" b="0"/>
                  <wp:docPr id="3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Напред</w:t>
            </w:r>
            <w:bookmarkStart w:id="0" w:name="_GoBack"/>
            <w:bookmarkEnd w:id="0"/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ни енглески језик за економисте  – мр Милица Богдановић </w:t>
            </w: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t xml:space="preserve"> </w:t>
            </w:r>
          </w:p>
          <w:p w:rsidR="00CC0415" w:rsidRPr="00CC0415" w:rsidRDefault="00CC0415" w:rsidP="00CE6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124" type="#_x0000_t75" style="width:20.25pt;height:18pt" o:ole="">
                  <v:imagedata r:id="rId12" o:title=""/>
                </v:shape>
                <w:control r:id="rId20" w:name="DefaultOcxName153" w:shapeid="_x0000_i1124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D530BD2" wp14:editId="45F93D6C">
                  <wp:extent cx="12065" cy="12065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Напредни њемачки језик за економисте – проф. др </w:t>
            </w:r>
            <w:proofErr w:type="spellStart"/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Амира</w:t>
            </w:r>
            <w:proofErr w:type="spellEnd"/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Жмирић</w:t>
            </w:r>
            <w:proofErr w:type="spellEnd"/>
          </w:p>
          <w:p w:rsidR="00CC0415" w:rsidRPr="00CC0415" w:rsidRDefault="00CC0415" w:rsidP="00CE6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126" type="#_x0000_t75" style="width:20.25pt;height:18pt" o:ole="">
                  <v:imagedata r:id="rId12" o:title=""/>
                </v:shape>
                <w:control r:id="rId21" w:name="DefaultOcxName1521" w:shapeid="_x0000_i1126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5B632AD" wp14:editId="39C2D38A">
                  <wp:extent cx="12065" cy="12065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Напредни руски језик за економисте  –  </w:t>
            </w:r>
            <w:proofErr w:type="spellStart"/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Василиса</w:t>
            </w:r>
            <w:proofErr w:type="spellEnd"/>
            <w:r w:rsidRPr="00CC0415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Шљивар, ма</w:t>
            </w:r>
          </w:p>
          <w:p w:rsidR="00CC0415" w:rsidRPr="00D10CAE" w:rsidRDefault="00CC0415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</w:p>
          <w:p w:rsidR="00CC0415" w:rsidRPr="00D10CAE" w:rsidRDefault="00CC0415" w:rsidP="007F57F4">
            <w:pPr>
              <w:pStyle w:val="MDtekst"/>
              <w:spacing w:line="240" w:lineRule="auto"/>
              <w:rPr>
                <w:color w:val="000000"/>
                <w:lang w:val="sr-Cyrl-BA"/>
              </w:rPr>
            </w:pPr>
            <w:r w:rsidRPr="00D10CAE">
              <w:rPr>
                <w:b/>
                <w:bCs/>
                <w:color w:val="000000"/>
                <w:lang w:val="sr-Cyrl-BA"/>
              </w:rPr>
              <w:t>Датум анкетирања</w:t>
            </w:r>
            <w:r w:rsidRPr="00D10CAE">
              <w:rPr>
                <w:b/>
                <w:bCs/>
                <w:color w:val="000000"/>
                <w:lang w:val="sr-Cyrl-BA"/>
              </w:rPr>
              <w:tab/>
            </w:r>
            <w:r w:rsidRPr="00D10CAE">
              <w:rPr>
                <w:b/>
                <w:bCs/>
                <w:color w:val="000000"/>
                <w:lang w:val="sr-Cyrl-BA"/>
              </w:rPr>
              <w:tab/>
            </w:r>
            <w:r w:rsidRPr="00D10CAE">
              <w:rPr>
                <w:b/>
                <w:bCs/>
                <w:color w:val="000000"/>
                <w:lang w:val="sr-Cyrl-BA"/>
              </w:rPr>
              <w:tab/>
            </w:r>
            <w:r w:rsidRPr="00D10CAE">
              <w:rPr>
                <w:b/>
                <w:bCs/>
                <w:color w:val="000000"/>
                <w:lang w:val="sr-Cyrl-BA"/>
              </w:rPr>
              <w:tab/>
              <w:t xml:space="preserve">Потпис студента </w:t>
            </w:r>
          </w:p>
          <w:p w:rsidR="00CC0415" w:rsidRPr="00D10CAE" w:rsidRDefault="00CC0415" w:rsidP="007F57F4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100" type="#_x0000_t75" style="width:198.75pt;height:18pt" o:ole="">
                  <v:imagedata r:id="rId9" o:title=""/>
                </v:shape>
                <w:control r:id="rId22" w:name="DefaultOcxName3012" w:shapeid="_x0000_i1100"/>
              </w:objec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99" type="#_x0000_t75" style="width:198.75pt;height:18pt" o:ole="">
                  <v:imagedata r:id="rId9" o:title=""/>
                </v:shape>
                <w:control r:id="rId23" w:name="DefaultOcxName30111" w:shapeid="_x0000_i1099"/>
              </w:object>
            </w:r>
          </w:p>
          <w:p w:rsidR="00CC0415" w:rsidRPr="00D10CAE" w:rsidRDefault="00CC0415" w:rsidP="007F5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  <w:p w:rsidR="00CC0415" w:rsidRPr="00D10CAE" w:rsidRDefault="00CC0415" w:rsidP="007F5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  <w:p w:rsidR="00CC0415" w:rsidRPr="00D10CAE" w:rsidRDefault="00CC0415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Хвала што сте учествовали у анкети</w:t>
            </w:r>
          </w:p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14" w:rsidRDefault="00C85814" w:rsidP="005E76E9">
      <w:pPr>
        <w:spacing w:after="0" w:line="240" w:lineRule="auto"/>
      </w:pPr>
      <w:r>
        <w:separator/>
      </w:r>
    </w:p>
  </w:endnote>
  <w:end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14" w:rsidRDefault="00C85814">
    <w:pPr>
      <w:pStyle w:val="Footer"/>
    </w:pPr>
  </w:p>
  <w:p w:rsidR="00C85814" w:rsidRDefault="00C85814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14" w:rsidRDefault="00C8581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14" w:rsidRDefault="00C85814" w:rsidP="005E76E9">
      <w:pPr>
        <w:spacing w:after="0" w:line="240" w:lineRule="auto"/>
      </w:pPr>
      <w:r>
        <w:separator/>
      </w:r>
    </w:p>
  </w:footnote>
  <w:foot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14" w:rsidRDefault="00C8581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5814" w:rsidRDefault="00C8581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C85814" w:rsidRDefault="00C85814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15F78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C0415"/>
    <w:rsid w:val="00CD06B3"/>
    <w:rsid w:val="00CD1779"/>
    <w:rsid w:val="00CE6A82"/>
    <w:rsid w:val="00D10CAE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479D5-36C8-4299-823E-219DEDB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73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12</cp:revision>
  <cp:lastPrinted>2020-10-14T07:27:00Z</cp:lastPrinted>
  <dcterms:created xsi:type="dcterms:W3CDTF">2019-09-15T19:50:00Z</dcterms:created>
  <dcterms:modified xsi:type="dcterms:W3CDTF">2020-10-14T12:22:00Z</dcterms:modified>
</cp:coreProperties>
</file>