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1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78"/>
        <w:gridCol w:w="1234"/>
        <w:gridCol w:w="4097"/>
        <w:gridCol w:w="1253"/>
        <w:gridCol w:w="899"/>
        <w:gridCol w:w="1079"/>
        <w:gridCol w:w="1080"/>
        <w:gridCol w:w="1428"/>
      </w:tblGrid>
      <w:tr w:rsidR="00966802" w:rsidRPr="008B1B16" w:rsidTr="005F0D95">
        <w:trPr>
          <w:jc w:val="center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4097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AB229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5F0D95">
        <w:trPr>
          <w:jc w:val="center"/>
        </w:trPr>
        <w:tc>
          <w:tcPr>
            <w:tcW w:w="1277" w:type="dxa"/>
            <w:vAlign w:val="center"/>
          </w:tcPr>
          <w:p w:rsidR="008B1B16" w:rsidRDefault="005046B8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2022/2023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1778" w:type="dxa"/>
            <w:vAlign w:val="center"/>
          </w:tcPr>
          <w:p w:rsidR="008B1B16" w:rsidRPr="00067548" w:rsidRDefault="00187CE5" w:rsidP="00AB229C">
            <w:pPr>
              <w:ind w:left="57" w:right="57"/>
              <w:jc w:val="center"/>
              <w:rPr>
                <w:lang w:val="sr-Cyrl-BA"/>
              </w:rPr>
            </w:pPr>
            <w:r w:rsidRPr="00067548">
              <w:rPr>
                <w:lang w:val="sr-Cyrl-BA"/>
              </w:rPr>
              <w:t>Процјена ризика</w:t>
            </w:r>
          </w:p>
        </w:tc>
        <w:tc>
          <w:tcPr>
            <w:tcW w:w="1234" w:type="dxa"/>
            <w:vAlign w:val="center"/>
          </w:tcPr>
          <w:p w:rsidR="008B1B16" w:rsidRDefault="009A1357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2И14БПРИ</w:t>
            </w:r>
          </w:p>
        </w:tc>
        <w:tc>
          <w:tcPr>
            <w:tcW w:w="4097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  <w:p w:rsidR="005C69A3" w:rsidRDefault="005C69A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Усмјерење: Рачуноводство и ревизија; Финансијско управљање, банкарство и осигурање</w:t>
            </w:r>
          </w:p>
        </w:tc>
        <w:tc>
          <w:tcPr>
            <w:tcW w:w="1253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899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79" w:type="dxa"/>
            <w:vAlign w:val="center"/>
          </w:tcPr>
          <w:p w:rsidR="008B1B16" w:rsidRPr="009A1357" w:rsidRDefault="009A1357" w:rsidP="005F0D95">
            <w:pPr>
              <w:jc w:val="center"/>
              <w:rPr>
                <w:color w:val="FF0000"/>
                <w:lang w:val="sr-Cyrl-BA"/>
              </w:rPr>
            </w:pPr>
            <w:r w:rsidRPr="009A1357">
              <w:rPr>
                <w:lang w:val="sr-Cyrl-BA"/>
              </w:rPr>
              <w:t>9</w:t>
            </w:r>
            <w:r>
              <w:rPr>
                <w:lang w:val="sr-Cyrl-BA"/>
              </w:rPr>
              <w:t xml:space="preserve"> или 10.</w:t>
            </w:r>
          </w:p>
        </w:tc>
        <w:tc>
          <w:tcPr>
            <w:tcW w:w="1080" w:type="dxa"/>
            <w:vAlign w:val="center"/>
          </w:tcPr>
          <w:p w:rsidR="008B1B16" w:rsidRPr="00B4451F" w:rsidRDefault="00B4451F" w:rsidP="00EC04F7">
            <w:pPr>
              <w:jc w:val="center"/>
              <w:rPr>
                <w:lang w:val="sr-Latn-BA"/>
              </w:rPr>
            </w:pPr>
            <w:r>
              <w:rPr>
                <w:color w:val="FF0000"/>
                <w:lang w:val="sr-Latn-BA"/>
              </w:rPr>
              <w:t>-</w:t>
            </w:r>
            <w:bookmarkStart w:id="0" w:name="_GoBack"/>
            <w:bookmarkEnd w:id="0"/>
          </w:p>
        </w:tc>
        <w:tc>
          <w:tcPr>
            <w:tcW w:w="1428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3690"/>
        <w:gridCol w:w="1080"/>
        <w:gridCol w:w="1170"/>
        <w:gridCol w:w="990"/>
        <w:gridCol w:w="1440"/>
        <w:gridCol w:w="720"/>
        <w:gridCol w:w="2700"/>
      </w:tblGrid>
      <w:tr w:rsidR="0083324A" w:rsidRPr="00BA562A" w:rsidTr="00307F36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376AC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307F36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690" w:type="dxa"/>
            <w:vAlign w:val="center"/>
          </w:tcPr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Основе управљања ризицима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>Природа и третман ризика</w:t>
            </w:r>
          </w:p>
          <w:p w:rsidR="002F165C" w:rsidRPr="002F165C" w:rsidRDefault="002F165C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ru-RU"/>
              </w:rPr>
              <w:t>Врсте ризика</w:t>
            </w:r>
          </w:p>
          <w:p w:rsidR="002F165C" w:rsidRDefault="00187CE5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 w:rsidRPr="00BA562A">
              <w:rPr>
                <w:szCs w:val="24"/>
                <w:lang w:val="ru-RU"/>
              </w:rPr>
              <w:t>Процес управљања ризицима</w:t>
            </w:r>
            <w:r w:rsidRPr="00BA562A">
              <w:rPr>
                <w:szCs w:val="24"/>
                <w:lang w:val="ru-RU"/>
              </w:rPr>
              <w:br/>
              <w:t>Фазе процеса управљања ризицима</w:t>
            </w:r>
            <w:r w:rsidRPr="00BA562A">
              <w:rPr>
                <w:szCs w:val="24"/>
                <w:lang w:val="ru-RU"/>
              </w:rPr>
              <w:br/>
              <w:t>Кључни аналитички алати у процјени ризика</w:t>
            </w:r>
            <w:r w:rsidR="002F165C" w:rsidRPr="00BA562A">
              <w:rPr>
                <w:szCs w:val="24"/>
                <w:lang w:val="ru-RU"/>
              </w:rPr>
              <w:t xml:space="preserve"> </w:t>
            </w:r>
          </w:p>
          <w:p w:rsidR="002F165C" w:rsidRDefault="002F165C" w:rsidP="002F165C">
            <w:pPr>
              <w:pStyle w:val="ListParagraph"/>
              <w:ind w:left="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Управљање ризицима у предузећу и корпоративно управљање</w:t>
            </w:r>
          </w:p>
          <w:p w:rsidR="00187CE5" w:rsidRPr="00BA562A" w:rsidRDefault="002F165C" w:rsidP="002F165C">
            <w:pPr>
              <w:pStyle w:val="ListParagraph"/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ru-RU"/>
              </w:rPr>
              <w:t>Фактор окружења</w:t>
            </w:r>
            <w:r>
              <w:rPr>
                <w:szCs w:val="24"/>
                <w:lang w:val="ru-RU"/>
              </w:rPr>
              <w:t xml:space="preserve"> у управљању ризицима </w:t>
            </w:r>
            <w:r w:rsidR="00187CE5" w:rsidRPr="00BA562A">
              <w:rPr>
                <w:szCs w:val="24"/>
                <w:lang w:val="ru-RU"/>
              </w:rPr>
              <w:br/>
              <w:t>Стрес тестови и процјена ризика</w:t>
            </w:r>
            <w:r w:rsidR="00187CE5" w:rsidRPr="00BA562A">
              <w:rPr>
                <w:szCs w:val="24"/>
                <w:lang w:val="ru-RU"/>
              </w:rPr>
              <w:br/>
            </w:r>
            <w:r>
              <w:rPr>
                <w:szCs w:val="24"/>
                <w:lang w:val="ru-RU"/>
              </w:rPr>
              <w:t xml:space="preserve">Организациони, кадровски, информациони и други битни </w:t>
            </w:r>
            <w:r>
              <w:rPr>
                <w:szCs w:val="24"/>
                <w:lang w:val="ru-RU"/>
              </w:rPr>
              <w:lastRenderedPageBreak/>
              <w:t>предуслови за управљање</w:t>
            </w:r>
            <w:r w:rsidR="00187CE5" w:rsidRPr="00BA562A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и процјену </w:t>
            </w:r>
            <w:r w:rsidR="00187CE5" w:rsidRPr="00BA562A">
              <w:rPr>
                <w:szCs w:val="24"/>
                <w:lang w:val="ru-RU"/>
              </w:rPr>
              <w:t>ризи</w:t>
            </w:r>
            <w:r>
              <w:rPr>
                <w:szCs w:val="24"/>
                <w:lang w:val="ru-RU"/>
              </w:rPr>
              <w:t>ка</w:t>
            </w:r>
          </w:p>
          <w:p w:rsidR="006045C9" w:rsidRPr="00BA562A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Одбрана приступних радова</w:t>
            </w:r>
          </w:p>
        </w:tc>
        <w:tc>
          <w:tcPr>
            <w:tcW w:w="108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lastRenderedPageBreak/>
              <w:t>Четвртак</w:t>
            </w:r>
          </w:p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84893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  <w:r w:rsidR="00684893" w:rsidRPr="00BA562A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BE6390" w:rsidRPr="00BA562A" w:rsidRDefault="005046B8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27</w:t>
            </w:r>
            <w:r w:rsidR="00067548">
              <w:rPr>
                <w:szCs w:val="24"/>
                <w:lang w:val="sr-Cyrl-BA"/>
              </w:rPr>
              <w:t>.04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>
              <w:rPr>
                <w:szCs w:val="24"/>
                <w:lang w:val="sr-Cyrl-BA"/>
              </w:rPr>
              <w:t>23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5046B8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28.04.2023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DA7A0F" w:rsidRPr="00BA562A" w:rsidRDefault="005046B8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29.04.2023</w:t>
            </w:r>
            <w:r w:rsidR="00DA7A0F"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BE6390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17-21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09-1</w:t>
            </w:r>
            <w:r w:rsidR="00187CE5" w:rsidRPr="00BA562A">
              <w:rPr>
                <w:szCs w:val="24"/>
                <w:lang w:val="sr-Cyrl-BA"/>
              </w:rPr>
              <w:t>5</w:t>
            </w:r>
          </w:p>
        </w:tc>
        <w:tc>
          <w:tcPr>
            <w:tcW w:w="1440" w:type="dxa"/>
            <w:vAlign w:val="center"/>
          </w:tcPr>
          <w:p w:rsidR="00BE6390" w:rsidRPr="00BA562A" w:rsidRDefault="00AB229C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72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BE6390" w:rsidRPr="00AB229C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AB229C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307F3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69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72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54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1387"/>
    <w:rsid w:val="001F54CD"/>
    <w:rsid w:val="00222C39"/>
    <w:rsid w:val="00274F5F"/>
    <w:rsid w:val="00290BF5"/>
    <w:rsid w:val="002A255C"/>
    <w:rsid w:val="002A7CDA"/>
    <w:rsid w:val="002C7CFA"/>
    <w:rsid w:val="002F165C"/>
    <w:rsid w:val="00307F36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046B8"/>
    <w:rsid w:val="00522F27"/>
    <w:rsid w:val="005373B7"/>
    <w:rsid w:val="005611BA"/>
    <w:rsid w:val="00575844"/>
    <w:rsid w:val="005C69A3"/>
    <w:rsid w:val="005E0F98"/>
    <w:rsid w:val="005F0D95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654C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1357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90CB1"/>
    <w:rsid w:val="00AB229C"/>
    <w:rsid w:val="00AC7FE5"/>
    <w:rsid w:val="00AD589E"/>
    <w:rsid w:val="00AE47FD"/>
    <w:rsid w:val="00B4451F"/>
    <w:rsid w:val="00B502CE"/>
    <w:rsid w:val="00B53AE0"/>
    <w:rsid w:val="00BA562A"/>
    <w:rsid w:val="00BB60D3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EF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16</cp:revision>
  <cp:lastPrinted>2018-12-13T10:52:00Z</cp:lastPrinted>
  <dcterms:created xsi:type="dcterms:W3CDTF">2019-02-01T10:25:00Z</dcterms:created>
  <dcterms:modified xsi:type="dcterms:W3CDTF">2023-02-21T10:04:00Z</dcterms:modified>
</cp:coreProperties>
</file>