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DD005" w14:textId="75ABDE41" w:rsidR="00AB3FE9" w:rsidRPr="009C58AD" w:rsidRDefault="00C73895" w:rsidP="009C58AD">
      <w:pPr>
        <w:spacing w:after="120"/>
        <w:jc w:val="center"/>
        <w:rPr>
          <w:b/>
          <w:lang w:val="sr-Cyrl-BA"/>
        </w:rPr>
      </w:pPr>
      <w:r w:rsidRPr="009C58AD">
        <w:rPr>
          <w:b/>
          <w:lang w:val="sr-Cyrl-BA"/>
        </w:rPr>
        <w:t xml:space="preserve">СТРАТЕГИЈСКО УПРАВЉАЧКО РАЧУНОВОДСТВО </w:t>
      </w:r>
    </w:p>
    <w:p w14:paraId="311D0EF3" w14:textId="35C6116B" w:rsidR="00B83006" w:rsidRPr="009C58AD" w:rsidRDefault="00C73895" w:rsidP="009C58AD">
      <w:pPr>
        <w:spacing w:after="120"/>
        <w:jc w:val="center"/>
        <w:rPr>
          <w:b/>
          <w:lang w:val="sr-Cyrl-BA"/>
        </w:rPr>
      </w:pPr>
      <w:r w:rsidRPr="009C58AD">
        <w:rPr>
          <w:b/>
          <w:lang w:val="sr-Cyrl-BA"/>
        </w:rPr>
        <w:t xml:space="preserve">Приједлози </w:t>
      </w:r>
      <w:r w:rsidR="00B83006" w:rsidRPr="009C58AD">
        <w:rPr>
          <w:b/>
          <w:lang w:val="sr-Cyrl-BA"/>
        </w:rPr>
        <w:t xml:space="preserve">(оквирних) </w:t>
      </w:r>
      <w:r w:rsidRPr="009C58AD">
        <w:rPr>
          <w:b/>
          <w:lang w:val="sr-Cyrl-BA"/>
        </w:rPr>
        <w:t>тема за студијско – истраживачки приступни рад</w:t>
      </w:r>
      <w:r w:rsidR="00B83006" w:rsidRPr="009C58AD">
        <w:rPr>
          <w:b/>
          <w:lang w:val="sr-Cyrl-BA"/>
        </w:rPr>
        <w:t xml:space="preserve"> </w:t>
      </w:r>
    </w:p>
    <w:p w14:paraId="4688AC30" w14:textId="3DF590F5" w:rsidR="00AB3FE9" w:rsidRPr="009C58AD" w:rsidRDefault="00AB3FE9" w:rsidP="009C58AD">
      <w:pPr>
        <w:spacing w:after="120"/>
        <w:jc w:val="center"/>
        <w:rPr>
          <w:b/>
          <w:lang w:val="sr-Cyrl-BA"/>
        </w:rPr>
      </w:pPr>
    </w:p>
    <w:p w14:paraId="10C6EBA3" w14:textId="43530078" w:rsidR="00D65C0A" w:rsidRPr="009C58AD" w:rsidRDefault="00313517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Студија случаја – могућности примјене конкретног алата стратегијског управљачког рачуноводства у домаћој пракси</w:t>
      </w:r>
    </w:p>
    <w:p w14:paraId="6245CE2A" w14:textId="43872402" w:rsidR="00313517" w:rsidRPr="009C58AD" w:rsidRDefault="00313517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Студија случаја – ефекти примјене конкретног алата стратегијског управљачког рачуноводства у домаћој пракси</w:t>
      </w:r>
    </w:p>
    <w:p w14:paraId="2347A584" w14:textId="14E276FC" w:rsidR="00313517" w:rsidRPr="009C58AD" w:rsidRDefault="00313517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Карактеристике савремених услова пословања</w:t>
      </w:r>
      <w:r w:rsidR="00904A94" w:rsidRPr="009C58AD">
        <w:rPr>
          <w:bCs/>
          <w:lang w:val="sr-Cyrl-BA"/>
        </w:rPr>
        <w:t>,</w:t>
      </w:r>
      <w:r w:rsidR="006519B1" w:rsidRPr="009C58AD">
        <w:rPr>
          <w:bCs/>
          <w:lang w:val="sr-Cyrl-BA"/>
        </w:rPr>
        <w:t xml:space="preserve"> претпоставке пословне успјешности и њихови ефекти на задатке управљачког рачуноводства</w:t>
      </w:r>
    </w:p>
    <w:p w14:paraId="33AF624C" w14:textId="04B23F29" w:rsidR="006519B1" w:rsidRPr="009C58AD" w:rsidRDefault="006519B1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Узроци различитости у приступима стратегијском управљачком рачуноводству и његовој садржинској одређености</w:t>
      </w:r>
    </w:p>
    <w:p w14:paraId="452DC290" w14:textId="5BDC90EE" w:rsidR="002B3D88" w:rsidRPr="009C58AD" w:rsidRDefault="002B3D88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Рачуноводствени изазови приликом мјерења трошкова и ефеката побољшања квалитета и начини њиховог превазилажења</w:t>
      </w:r>
    </w:p>
    <w:p w14:paraId="26DC3982" w14:textId="3BFF5BB3" w:rsidR="00197709" w:rsidRPr="009C58AD" w:rsidRDefault="00197709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Рачуноводствени изазови приликом мјерења трошкова и ефеката </w:t>
      </w:r>
      <w:r w:rsidRPr="009C58AD">
        <w:rPr>
          <w:bCs/>
          <w:lang w:val="sr-Cyrl-BA"/>
        </w:rPr>
        <w:t>смањења времена циклуса</w:t>
      </w:r>
      <w:r w:rsidRPr="009C58AD">
        <w:rPr>
          <w:bCs/>
          <w:lang w:val="sr-Cyrl-BA"/>
        </w:rPr>
        <w:t xml:space="preserve"> и начини њиховог превазилажења</w:t>
      </w:r>
    </w:p>
    <w:p w14:paraId="4E6DC335" w14:textId="52E8E9F3" w:rsidR="00197709" w:rsidRPr="009C58AD" w:rsidRDefault="00904A94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Утемељење</w:t>
      </w:r>
      <w:r w:rsidR="00197709" w:rsidRPr="009C58AD">
        <w:rPr>
          <w:bCs/>
          <w:lang w:val="sr-Cyrl-BA"/>
        </w:rPr>
        <w:t xml:space="preserve"> концепта лин рачуноводства </w:t>
      </w:r>
      <w:r w:rsidRPr="009C58AD">
        <w:rPr>
          <w:bCs/>
          <w:lang w:val="sr-Cyrl-BA"/>
        </w:rPr>
        <w:t>у законској и професионалној регулативи и могућности практичне примјене</w:t>
      </w:r>
      <w:r w:rsidR="00197709" w:rsidRPr="009C58AD">
        <w:rPr>
          <w:bCs/>
          <w:lang w:val="sr-Cyrl-BA"/>
        </w:rPr>
        <w:t xml:space="preserve"> </w:t>
      </w:r>
    </w:p>
    <w:p w14:paraId="111F43E7" w14:textId="01868DFC" w:rsidR="002B3D88" w:rsidRPr="009C58AD" w:rsidRDefault="00197709" w:rsidP="009C58A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Интегрална рачуноводствена подршка стратегијском позиционирању – мјерење ефеката међусобних утицаја кључних фактора тржишног успјеха</w:t>
      </w:r>
    </w:p>
    <w:p w14:paraId="2201A4A3" w14:textId="20228014" w:rsidR="00904A94" w:rsidRPr="009C58AD" w:rsidRDefault="00904A94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Значај мјерења производних и тржишних ризика </w:t>
      </w:r>
      <w:r w:rsidR="00B83006" w:rsidRPr="009C58AD">
        <w:rPr>
          <w:bCs/>
          <w:lang w:val="sr-Cyrl-BA"/>
        </w:rPr>
        <w:t>на</w:t>
      </w:r>
      <w:r w:rsidRPr="009C58AD">
        <w:rPr>
          <w:bCs/>
          <w:lang w:val="sr-Cyrl-BA"/>
        </w:rPr>
        <w:t xml:space="preserve"> рачуноводствен</w:t>
      </w:r>
      <w:r w:rsidR="00B83006" w:rsidRPr="009C58AD">
        <w:rPr>
          <w:bCs/>
          <w:lang w:val="sr-Cyrl-BA"/>
        </w:rPr>
        <w:t>е</w:t>
      </w:r>
      <w:r w:rsidRPr="009C58AD">
        <w:rPr>
          <w:bCs/>
          <w:lang w:val="sr-Cyrl-BA"/>
        </w:rPr>
        <w:t xml:space="preserve"> извјештај</w:t>
      </w:r>
      <w:r w:rsidR="00B83006" w:rsidRPr="009C58AD">
        <w:rPr>
          <w:bCs/>
          <w:lang w:val="sr-Cyrl-BA"/>
        </w:rPr>
        <w:t>е</w:t>
      </w:r>
      <w:r w:rsidRPr="009C58AD">
        <w:rPr>
          <w:bCs/>
          <w:lang w:val="sr-Cyrl-BA"/>
        </w:rPr>
        <w:t xml:space="preserve"> о иновативним потенцијалима и резултатима иновација</w:t>
      </w:r>
    </w:p>
    <w:p w14:paraId="66985402" w14:textId="7402347B" w:rsidR="004C2279" w:rsidRPr="009C58AD" w:rsidRDefault="004C2279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Рачуноводствен</w:t>
      </w:r>
      <w:r w:rsidR="00491761" w:rsidRPr="009C58AD">
        <w:rPr>
          <w:bCs/>
          <w:lang w:val="sr-Cyrl-BA"/>
        </w:rPr>
        <w:t>е претпоставке употребе и</w:t>
      </w:r>
      <w:r w:rsidRPr="009C58AD">
        <w:rPr>
          <w:bCs/>
          <w:lang w:val="sr-Cyrl-BA"/>
        </w:rPr>
        <w:t xml:space="preserve"> задаци у појединим фазама примјене концепта управљања укупним квалитетом</w:t>
      </w:r>
    </w:p>
    <w:p w14:paraId="347E8AFE" w14:textId="4D377050" w:rsidR="004C2279" w:rsidRPr="009C58AD" w:rsidRDefault="00491761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Рачуноводствене претпоставке употребе и </w:t>
      </w:r>
      <w:r w:rsidRPr="009C58AD">
        <w:rPr>
          <w:bCs/>
          <w:lang w:val="sr-Cyrl-BA"/>
        </w:rPr>
        <w:t xml:space="preserve">задаци </w:t>
      </w:r>
      <w:r w:rsidRPr="009C58AD">
        <w:rPr>
          <w:bCs/>
          <w:lang w:val="sr-Cyrl-BA"/>
        </w:rPr>
        <w:t>у појединим фазама примјене концепта</w:t>
      </w:r>
      <w:r w:rsidRPr="009C58AD">
        <w:rPr>
          <w:bCs/>
          <w:lang w:val="sr-Cyrl-BA"/>
        </w:rPr>
        <w:t xml:space="preserve"> обрачуна циљног трошка</w:t>
      </w:r>
    </w:p>
    <w:p w14:paraId="5F45CCC1" w14:textId="05B79CDF" w:rsidR="00491761" w:rsidRPr="009C58AD" w:rsidRDefault="00491761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Рачуноводствене претпоставке употребе и задаци у појединим фазама примјене концепта обрачуна </w:t>
      </w:r>
      <w:r w:rsidRPr="009C58AD">
        <w:rPr>
          <w:bCs/>
          <w:lang w:val="sr-Cyrl-BA"/>
        </w:rPr>
        <w:t>трошкова на бази активности</w:t>
      </w:r>
    </w:p>
    <w:p w14:paraId="4C18CC1D" w14:textId="7009C444" w:rsidR="00904A94" w:rsidRPr="009C58AD" w:rsidRDefault="00B8300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Рачуноводствене претпоставке употребе каизен концепта при управљању трошковима</w:t>
      </w:r>
    </w:p>
    <w:p w14:paraId="41BB59D1" w14:textId="5617CBFD" w:rsidR="00491761" w:rsidRPr="009C58AD" w:rsidRDefault="00491761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Рачуноводствене претпоставке употребе и задаци у појединим фазама примјене концепта обрачуна трошкова на бази </w:t>
      </w:r>
      <w:r w:rsidRPr="009C58AD">
        <w:rPr>
          <w:bCs/>
          <w:lang w:val="sr-Cyrl-BA"/>
        </w:rPr>
        <w:t>карактеристика (атрибута) учинака</w:t>
      </w:r>
    </w:p>
    <w:p w14:paraId="0A5F4CF9" w14:textId="77777777" w:rsidR="005A12D6" w:rsidRPr="009C58AD" w:rsidRDefault="00491761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Студија случаја</w:t>
      </w:r>
      <w:r w:rsidR="005A12D6" w:rsidRPr="009C58AD">
        <w:rPr>
          <w:bCs/>
          <w:lang w:val="sr-Cyrl-BA"/>
        </w:rPr>
        <w:t xml:space="preserve"> – анализа профитабилности купаца у текућем периоду</w:t>
      </w:r>
    </w:p>
    <w:p w14:paraId="69F97A6E" w14:textId="50A0E9F5" w:rsidR="00491761" w:rsidRPr="009C58AD" w:rsidRDefault="005A12D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Студија случаја </w:t>
      </w:r>
      <w:r w:rsidRPr="009C58AD">
        <w:rPr>
          <w:bCs/>
          <w:lang w:val="sr-Cyrl-BA"/>
        </w:rPr>
        <w:t>–</w:t>
      </w:r>
      <w:r w:rsidRPr="009C58AD">
        <w:rPr>
          <w:bCs/>
          <w:lang w:val="sr-Cyrl-BA"/>
        </w:rPr>
        <w:t xml:space="preserve"> анализа профитабилности животног циклуса купца</w:t>
      </w:r>
      <w:r w:rsidR="00491761" w:rsidRPr="009C58AD">
        <w:rPr>
          <w:bCs/>
          <w:lang w:val="sr-Cyrl-BA"/>
        </w:rPr>
        <w:t xml:space="preserve"> </w:t>
      </w:r>
    </w:p>
    <w:p w14:paraId="483C394A" w14:textId="13B7CD23" w:rsidR="005A12D6" w:rsidRPr="009C58AD" w:rsidRDefault="005A12D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Студија случаја </w:t>
      </w:r>
      <w:r w:rsidRPr="009C58AD">
        <w:rPr>
          <w:bCs/>
          <w:lang w:val="sr-Cyrl-BA"/>
        </w:rPr>
        <w:t>–</w:t>
      </w:r>
      <w:r w:rsidRPr="009C58AD">
        <w:rPr>
          <w:bCs/>
          <w:lang w:val="sr-Cyrl-BA"/>
        </w:rPr>
        <w:t xml:space="preserve">  екстерно интегрисано управљање трошковима</w:t>
      </w:r>
    </w:p>
    <w:p w14:paraId="0D4573A9" w14:textId="7381090A" w:rsidR="005A12D6" w:rsidRPr="009C58AD" w:rsidRDefault="005A12D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Студија случаја </w:t>
      </w:r>
      <w:r w:rsidRPr="009C58AD">
        <w:rPr>
          <w:bCs/>
          <w:lang w:val="sr-Cyrl-BA"/>
        </w:rPr>
        <w:t>–</w:t>
      </w:r>
      <w:r w:rsidRPr="009C58AD">
        <w:rPr>
          <w:bCs/>
          <w:lang w:val="sr-Cyrl-BA"/>
        </w:rPr>
        <w:t xml:space="preserve"> рачуноводствена анализа конкуренције на основу јавно доступних финансијских информација</w:t>
      </w:r>
    </w:p>
    <w:p w14:paraId="04EFADDE" w14:textId="4724287C" w:rsidR="005A12D6" w:rsidRPr="009C58AD" w:rsidRDefault="005A12D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Студија случаја – рачуноводствена анализа конкуренције на основу информација</w:t>
      </w:r>
      <w:r w:rsidRPr="009C58AD">
        <w:rPr>
          <w:bCs/>
          <w:lang w:val="sr-Cyrl-BA"/>
        </w:rPr>
        <w:t xml:space="preserve"> које нису јавно доступне</w:t>
      </w:r>
    </w:p>
    <w:p w14:paraId="11581872" w14:textId="77777777" w:rsidR="005A12D6" w:rsidRPr="009C58AD" w:rsidRDefault="005A12D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Стратегијски значај буџетске контроле и прилагођавање рачуноводствених задатака потребама стратегијског управљања</w:t>
      </w:r>
    </w:p>
    <w:p w14:paraId="74241CAF" w14:textId="46F83F38" w:rsidR="005A12D6" w:rsidRPr="009C58AD" w:rsidRDefault="005A12D6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 Студија случаја </w:t>
      </w:r>
      <w:r w:rsidRPr="009C58AD">
        <w:rPr>
          <w:bCs/>
          <w:lang w:val="sr-Cyrl-BA"/>
        </w:rPr>
        <w:t xml:space="preserve">– </w:t>
      </w:r>
      <w:r w:rsidRPr="009C58AD">
        <w:rPr>
          <w:bCs/>
          <w:lang w:val="sr-Cyrl-BA"/>
        </w:rPr>
        <w:t xml:space="preserve">примјена система уравнотежених показатеља остварења </w:t>
      </w:r>
    </w:p>
    <w:p w14:paraId="3844B6D3" w14:textId="684F8435" w:rsidR="005A12D6" w:rsidRPr="009C58AD" w:rsidRDefault="00F44807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lastRenderedPageBreak/>
        <w:t>Рачуноводствене посљедице растућег значаја интелектуалног капитала</w:t>
      </w:r>
    </w:p>
    <w:p w14:paraId="4D8FDDBD" w14:textId="4862FA8F" w:rsidR="00F44807" w:rsidRPr="009C58AD" w:rsidRDefault="00F44807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Студија случаја </w:t>
      </w:r>
      <w:r w:rsidRPr="009C58AD">
        <w:rPr>
          <w:bCs/>
          <w:lang w:val="sr-Cyrl-BA"/>
        </w:rPr>
        <w:t>–</w:t>
      </w:r>
      <w:r w:rsidRPr="009C58AD">
        <w:rPr>
          <w:bCs/>
          <w:lang w:val="sr-Cyrl-BA"/>
        </w:rPr>
        <w:t xml:space="preserve"> избор мјерила доприноса људских ресурса резултатима пословања</w:t>
      </w:r>
    </w:p>
    <w:p w14:paraId="183310BA" w14:textId="13110C3E" w:rsidR="00F44807" w:rsidRPr="009C58AD" w:rsidRDefault="00F44807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 xml:space="preserve">Студија случаја </w:t>
      </w:r>
      <w:r w:rsidRPr="009C58AD">
        <w:rPr>
          <w:bCs/>
          <w:lang w:val="sr-Cyrl-BA"/>
        </w:rPr>
        <w:t>–</w:t>
      </w:r>
      <w:r w:rsidRPr="009C58AD">
        <w:rPr>
          <w:bCs/>
          <w:lang w:val="sr-Cyrl-BA"/>
        </w:rPr>
        <w:t xml:space="preserve"> идентификација и рачуноводствено праћење материјалних токова пословног процеса</w:t>
      </w:r>
    </w:p>
    <w:p w14:paraId="56BE1EB9" w14:textId="2C5A9FB1" w:rsidR="00D65C0A" w:rsidRPr="009C58AD" w:rsidRDefault="00F44807" w:rsidP="009C58AD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bCs/>
          <w:lang w:val="sr-Cyrl-BA"/>
        </w:rPr>
      </w:pPr>
      <w:r w:rsidRPr="009C58AD">
        <w:rPr>
          <w:bCs/>
          <w:lang w:val="sr-Cyrl-BA"/>
        </w:rPr>
        <w:t>Студија случаја –</w:t>
      </w:r>
      <w:r w:rsidRPr="009C58AD">
        <w:rPr>
          <w:bCs/>
          <w:lang w:val="sr-Cyrl-BA"/>
        </w:rPr>
        <w:t xml:space="preserve"> интерно рачуноводствено извјештавање о ефектима утицаја на животну средину</w:t>
      </w:r>
    </w:p>
    <w:p w14:paraId="42E47626" w14:textId="51955CD5" w:rsidR="00B83006" w:rsidRPr="009C58AD" w:rsidRDefault="00B83006" w:rsidP="009C58AD">
      <w:pPr>
        <w:spacing w:after="120"/>
        <w:jc w:val="center"/>
        <w:rPr>
          <w:b/>
          <w:lang w:val="sr-Cyrl-BA"/>
        </w:rPr>
      </w:pPr>
    </w:p>
    <w:p w14:paraId="6A1726BA" w14:textId="15359520" w:rsidR="00B83006" w:rsidRPr="009C58AD" w:rsidRDefault="00B83006" w:rsidP="009C58AD">
      <w:pPr>
        <w:spacing w:after="120"/>
        <w:jc w:val="center"/>
        <w:rPr>
          <w:b/>
          <w:lang w:val="sr-Cyrl-BA"/>
        </w:rPr>
      </w:pPr>
    </w:p>
    <w:sectPr w:rsidR="00B83006" w:rsidRPr="009C58AD" w:rsidSect="000F5302">
      <w:headerReference w:type="even" r:id="rId7"/>
      <w:headerReference w:type="default" r:id="rId8"/>
      <w:footerReference w:type="first" r:id="rId9"/>
      <w:pgSz w:w="11907" w:h="16840" w:code="9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BADD6" w14:textId="77777777" w:rsidR="00620D43" w:rsidRDefault="00620D43" w:rsidP="00900DBF">
      <w:r>
        <w:separator/>
      </w:r>
    </w:p>
  </w:endnote>
  <w:endnote w:type="continuationSeparator" w:id="0">
    <w:p w14:paraId="074A5DDB" w14:textId="77777777" w:rsidR="00620D43" w:rsidRDefault="00620D43" w:rsidP="0090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1985"/>
      <w:docPartObj>
        <w:docPartGallery w:val="Page Numbers (Bottom of Page)"/>
        <w:docPartUnique/>
      </w:docPartObj>
    </w:sdtPr>
    <w:sdtEndPr/>
    <w:sdtContent>
      <w:p w14:paraId="5167EE6E" w14:textId="77777777" w:rsidR="00900DBF" w:rsidRDefault="00381D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B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32E162" w14:textId="77777777" w:rsidR="00900DBF" w:rsidRDefault="00900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1823F" w14:textId="77777777" w:rsidR="00620D43" w:rsidRDefault="00620D43" w:rsidP="00900DBF">
      <w:r>
        <w:separator/>
      </w:r>
    </w:p>
  </w:footnote>
  <w:footnote w:type="continuationSeparator" w:id="0">
    <w:p w14:paraId="00455FDF" w14:textId="77777777" w:rsidR="00620D43" w:rsidRDefault="00620D43" w:rsidP="0090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6FED8" w14:textId="77777777" w:rsidR="00F8557A" w:rsidRDefault="00497C2A" w:rsidP="00A54E8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468A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EB4AFB" w14:textId="77777777" w:rsidR="00F8557A" w:rsidRDefault="00620D43" w:rsidP="00B34C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2B4CD" w14:textId="77777777" w:rsidR="00F8557A" w:rsidRDefault="00620D43" w:rsidP="00B34C2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C6362"/>
    <w:multiLevelType w:val="hybridMultilevel"/>
    <w:tmpl w:val="A170D4DA"/>
    <w:lvl w:ilvl="0" w:tplc="B28E9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F97E3C"/>
    <w:multiLevelType w:val="hybridMultilevel"/>
    <w:tmpl w:val="2B083EA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E9"/>
    <w:rsid w:val="00006558"/>
    <w:rsid w:val="000E5902"/>
    <w:rsid w:val="000F5302"/>
    <w:rsid w:val="00181C6D"/>
    <w:rsid w:val="00197709"/>
    <w:rsid w:val="001E4DC2"/>
    <w:rsid w:val="001F43AB"/>
    <w:rsid w:val="001F5214"/>
    <w:rsid w:val="00245F42"/>
    <w:rsid w:val="002B180C"/>
    <w:rsid w:val="002B3D88"/>
    <w:rsid w:val="00313517"/>
    <w:rsid w:val="00381DAF"/>
    <w:rsid w:val="004468AA"/>
    <w:rsid w:val="00491761"/>
    <w:rsid w:val="00493172"/>
    <w:rsid w:val="00497C2A"/>
    <w:rsid w:val="004A4A25"/>
    <w:rsid w:val="004C2279"/>
    <w:rsid w:val="004E503D"/>
    <w:rsid w:val="005426BF"/>
    <w:rsid w:val="00583442"/>
    <w:rsid w:val="005919A8"/>
    <w:rsid w:val="005A12D6"/>
    <w:rsid w:val="005E1C8F"/>
    <w:rsid w:val="0061581C"/>
    <w:rsid w:val="00620D43"/>
    <w:rsid w:val="0063773D"/>
    <w:rsid w:val="006519B1"/>
    <w:rsid w:val="00676D15"/>
    <w:rsid w:val="0069000C"/>
    <w:rsid w:val="006B2928"/>
    <w:rsid w:val="006D4DA3"/>
    <w:rsid w:val="007B5782"/>
    <w:rsid w:val="007D5B02"/>
    <w:rsid w:val="0081034A"/>
    <w:rsid w:val="00827A52"/>
    <w:rsid w:val="00830724"/>
    <w:rsid w:val="00855C5D"/>
    <w:rsid w:val="00876259"/>
    <w:rsid w:val="008D5925"/>
    <w:rsid w:val="008E7ACA"/>
    <w:rsid w:val="00900DBF"/>
    <w:rsid w:val="0090100D"/>
    <w:rsid w:val="00901E1E"/>
    <w:rsid w:val="00904A94"/>
    <w:rsid w:val="0094667E"/>
    <w:rsid w:val="009818B6"/>
    <w:rsid w:val="009B04C1"/>
    <w:rsid w:val="009C58AD"/>
    <w:rsid w:val="00AA0A1C"/>
    <w:rsid w:val="00AB3FE9"/>
    <w:rsid w:val="00B83006"/>
    <w:rsid w:val="00C73895"/>
    <w:rsid w:val="00CC53AA"/>
    <w:rsid w:val="00D269B1"/>
    <w:rsid w:val="00D41ECF"/>
    <w:rsid w:val="00D65C0A"/>
    <w:rsid w:val="00D93544"/>
    <w:rsid w:val="00D95AD5"/>
    <w:rsid w:val="00DE1237"/>
    <w:rsid w:val="00DE3BE2"/>
    <w:rsid w:val="00E11FCF"/>
    <w:rsid w:val="00E24B45"/>
    <w:rsid w:val="00E75E6C"/>
    <w:rsid w:val="00ED0286"/>
    <w:rsid w:val="00EE23A3"/>
    <w:rsid w:val="00F24301"/>
    <w:rsid w:val="00F44807"/>
    <w:rsid w:val="00FC0337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7655"/>
  <w15:docId w15:val="{543F781A-7F0E-4838-B8B5-879FAC00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3F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3FE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B3FE9"/>
  </w:style>
  <w:style w:type="paragraph" w:styleId="Footer">
    <w:name w:val="footer"/>
    <w:basedOn w:val="Normal"/>
    <w:link w:val="FooterChar"/>
    <w:uiPriority w:val="99"/>
    <w:unhideWhenUsed/>
    <w:rsid w:val="00900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D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95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p.gajic</dc:creator>
  <cp:lastModifiedBy>Predrag Gajić</cp:lastModifiedBy>
  <cp:revision>7</cp:revision>
  <dcterms:created xsi:type="dcterms:W3CDTF">2024-02-22T22:01:00Z</dcterms:created>
  <dcterms:modified xsi:type="dcterms:W3CDTF">2024-02-25T10:41:00Z</dcterms:modified>
</cp:coreProperties>
</file>